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Holzschutzmittel 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2534932" name="6ff688a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823336" name="6ff688a0-fcea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1041233" name="775fa8b0-fce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014937" name="775fa8b0-fcea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Zwischenböden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nicht vorhanden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8805090" name="75d17fe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0929733" name="75d17fe0-fcf0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5038255" name="7b5c1bf0-fcf0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58819" name="7b5c1bf0-fcf0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5754068" name="b763382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197592" name="b7633820-fcf7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7196505" name="c99e93e0-fcf7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1683808" name="c99e93e0-fcf7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Kellergeschoss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3344745" name="a395ea6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3841058" name="a395ea60-fcfa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6482079" name="ab4f4d50-fcfa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613632" name="ab4f4d50-fcfa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alte Eisenbahnschwellen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8864725" name="50b2ab1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437254" name="50b2ab10-fcfc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9760219" name="58cf8ac0-fcf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318208" name="58cf8ac0-fcfc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